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FFA3" w14:textId="7D6EAEE7" w:rsidR="00EB30BD" w:rsidRDefault="00EB30BD" w:rsidP="00EB30BD">
      <w:pPr>
        <w:jc w:val="center"/>
        <w:rPr>
          <w:b/>
          <w:sz w:val="24"/>
          <w:szCs w:val="24"/>
        </w:rPr>
      </w:pPr>
      <w:r w:rsidRPr="00EB30BD">
        <w:rPr>
          <w:b/>
          <w:sz w:val="24"/>
          <w:szCs w:val="24"/>
        </w:rPr>
        <w:t>POSEBNI IZVJEŠTAJ</w:t>
      </w:r>
      <w:r w:rsidR="005030F9">
        <w:rPr>
          <w:b/>
          <w:sz w:val="24"/>
          <w:szCs w:val="24"/>
        </w:rPr>
        <w:t>I</w:t>
      </w:r>
      <w:r w:rsidRPr="00EB30BD">
        <w:rPr>
          <w:b/>
          <w:sz w:val="24"/>
          <w:szCs w:val="24"/>
        </w:rPr>
        <w:t xml:space="preserve"> </w:t>
      </w:r>
    </w:p>
    <w:p w14:paraId="3F477B0A" w14:textId="77777777" w:rsidR="00E203C0" w:rsidRDefault="00E203C0" w:rsidP="00EB30BD">
      <w:pPr>
        <w:jc w:val="center"/>
        <w:rPr>
          <w:b/>
          <w:sz w:val="24"/>
          <w:szCs w:val="24"/>
        </w:rPr>
      </w:pPr>
    </w:p>
    <w:p w14:paraId="0EC196F2" w14:textId="2EBE5813" w:rsidR="005030F9" w:rsidRDefault="005030F9" w:rsidP="005030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IZVJEŠTAJ O ZADUŽIVANJU NA DOMAĆEM I STRANOM TRŽIŠTU NOVCA I KAPITALA </w:t>
      </w:r>
    </w:p>
    <w:p w14:paraId="10130ABB" w14:textId="759937C5" w:rsidR="005030F9" w:rsidRDefault="005030F9" w:rsidP="005030F9">
      <w:pPr>
        <w:rPr>
          <w:sz w:val="24"/>
          <w:szCs w:val="24"/>
        </w:rPr>
      </w:pPr>
      <w:r>
        <w:rPr>
          <w:sz w:val="24"/>
          <w:szCs w:val="24"/>
        </w:rPr>
        <w:t xml:space="preserve">Škola se nije zaduživala da domaćem i stranom tržištu novca i kapitala. </w:t>
      </w:r>
    </w:p>
    <w:p w14:paraId="285F150F" w14:textId="5F36900D" w:rsidR="005030F9" w:rsidRDefault="005030F9" w:rsidP="005030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IZVJEŠTAJ O KORIŠTENJU SREDSTAVA FONDOVA EUROPSKE UNIJE </w:t>
      </w:r>
    </w:p>
    <w:p w14:paraId="4B411D16" w14:textId="59092E1C" w:rsidR="005030F9" w:rsidRPr="005030F9" w:rsidRDefault="005030F9" w:rsidP="00CE3B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Škola je tijekom izvještajnog razdoblja ostvarila prihode za tri ERASMUS+ projekta; projekt započet tijekom 2024. godine završen je i zatvoren u listopadu 2025. godine te su neutrošena sredstava raspoloživa za korištenje u podmirenju ostalih projekata. </w:t>
      </w:r>
      <w:r w:rsidR="00CE3BBB">
        <w:rPr>
          <w:sz w:val="24"/>
          <w:szCs w:val="24"/>
        </w:rPr>
        <w:t xml:space="preserve">Dva nova projekta koja su započela tijekom 2025. godine trajati će do kraja 2026. odnosno kraja 2027. godine. Tijekom 2025. godine ukupno je ostvareno prihoda od projekata u iznosu 75.344,30 eura, rashoda 79.796,70 eura te je korišten preneseni višak u iznosu od 4.452,40 eura. </w:t>
      </w:r>
    </w:p>
    <w:p w14:paraId="7D22B15D" w14:textId="2D07BB88" w:rsidR="00CE3BBB" w:rsidRDefault="00CE3BBB" w:rsidP="00CE3B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IZVJEŠTAJ O DANIM ZAJMOVIMA I POTRAŽIVANJIMA PO DANIM ZAJMOVIMA </w:t>
      </w:r>
    </w:p>
    <w:p w14:paraId="1CB20C93" w14:textId="33D7C3F4" w:rsidR="00CE3BBB" w:rsidRPr="00CE3BBB" w:rsidRDefault="005D6B3B" w:rsidP="00CE3BBB">
      <w:pPr>
        <w:rPr>
          <w:sz w:val="24"/>
          <w:szCs w:val="24"/>
        </w:rPr>
      </w:pPr>
      <w:r>
        <w:rPr>
          <w:sz w:val="24"/>
          <w:szCs w:val="24"/>
        </w:rPr>
        <w:t xml:space="preserve">Škola nije davala zajmove tijekom 2025. godine. </w:t>
      </w:r>
    </w:p>
    <w:p w14:paraId="397E0375" w14:textId="181030AC" w:rsidR="007345A5" w:rsidRPr="00E203C0" w:rsidRDefault="00EB30BD" w:rsidP="00CE3BBB">
      <w:pPr>
        <w:rPr>
          <w:b/>
          <w:sz w:val="24"/>
          <w:szCs w:val="24"/>
        </w:rPr>
      </w:pPr>
      <w:r w:rsidRPr="00EB30BD">
        <w:rPr>
          <w:b/>
          <w:sz w:val="24"/>
          <w:szCs w:val="24"/>
        </w:rPr>
        <w:t xml:space="preserve">IZVJEŠTAJ O STANJU POTRAŽIVANJA </w:t>
      </w:r>
      <w:r w:rsidR="005D6B3B">
        <w:rPr>
          <w:b/>
          <w:sz w:val="24"/>
          <w:szCs w:val="24"/>
        </w:rPr>
        <w:t xml:space="preserve">I DOSPIJELIH OBVEZA TE O STANJU POTENCIJANIH OBVEZA PO OSNOVI SUDSKIH SPOROVA </w:t>
      </w:r>
    </w:p>
    <w:p w14:paraId="0A244D23" w14:textId="01D9D6AE" w:rsidR="00EB30BD" w:rsidRDefault="00EB30BD" w:rsidP="00EB30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Potraživanja na kontu 12911 – Potraživanja za bolovanja HZZO-o, izvor 5 – Pomoći iznosi </w:t>
      </w:r>
      <w:r w:rsidR="0094372C">
        <w:rPr>
          <w:sz w:val="24"/>
          <w:szCs w:val="24"/>
        </w:rPr>
        <w:t>1.319,30</w:t>
      </w:r>
      <w:r>
        <w:rPr>
          <w:sz w:val="24"/>
          <w:szCs w:val="24"/>
        </w:rPr>
        <w:t xml:space="preserve"> eura i odnosi se na refundaciju bolovanja koja su financirana od strane Hrvatskog zavoda za zdravstveno osiguranje. Potraživanja se ne refundiraju izravno Školi već se potraživanje zatvara periodično prema zaprimljenim obavijestima i uputama o zatvaranju od strane MZO</w:t>
      </w:r>
      <w:r w:rsidR="005D6B3B">
        <w:rPr>
          <w:sz w:val="24"/>
          <w:szCs w:val="24"/>
        </w:rPr>
        <w:t>M</w:t>
      </w:r>
      <w:r>
        <w:rPr>
          <w:sz w:val="24"/>
          <w:szCs w:val="24"/>
        </w:rPr>
        <w:t xml:space="preserve">.  </w:t>
      </w:r>
    </w:p>
    <w:p w14:paraId="68E02D5D" w14:textId="457913CF" w:rsidR="00EB30BD" w:rsidRDefault="00EB30BD" w:rsidP="00EB30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Potraživanja na kontu 16615 – Potraživanja za prihode od pruženih usluga, izvor </w:t>
      </w:r>
      <w:r w:rsidR="0094372C">
        <w:rPr>
          <w:sz w:val="24"/>
          <w:szCs w:val="24"/>
        </w:rPr>
        <w:t>4</w:t>
      </w:r>
      <w:r>
        <w:rPr>
          <w:sz w:val="24"/>
          <w:szCs w:val="24"/>
        </w:rPr>
        <w:t xml:space="preserve"> – Vlastiti prihodi iznosi </w:t>
      </w:r>
      <w:r w:rsidR="0094372C">
        <w:rPr>
          <w:sz w:val="24"/>
          <w:szCs w:val="24"/>
        </w:rPr>
        <w:t>574,28</w:t>
      </w:r>
      <w:r>
        <w:rPr>
          <w:sz w:val="24"/>
          <w:szCs w:val="24"/>
        </w:rPr>
        <w:t xml:space="preserve"> eura i odnosi se na potraživanje za najam školskog unutrašnjeg prostora i krovišta. </w:t>
      </w:r>
      <w:r w:rsidR="007345A5">
        <w:rPr>
          <w:sz w:val="24"/>
          <w:szCs w:val="24"/>
        </w:rPr>
        <w:t>Navedena potraživanja se odnose na</w:t>
      </w:r>
      <w:r w:rsidR="0094372C">
        <w:rPr>
          <w:sz w:val="24"/>
          <w:szCs w:val="24"/>
        </w:rPr>
        <w:t xml:space="preserve"> ranije dospjela i </w:t>
      </w:r>
      <w:r w:rsidR="007345A5">
        <w:rPr>
          <w:sz w:val="24"/>
          <w:szCs w:val="24"/>
        </w:rPr>
        <w:t xml:space="preserve">nedospjela potraživanja za </w:t>
      </w:r>
      <w:r w:rsidR="0094372C">
        <w:rPr>
          <w:sz w:val="24"/>
          <w:szCs w:val="24"/>
        </w:rPr>
        <w:t>prosinac</w:t>
      </w:r>
      <w:r w:rsidR="007345A5">
        <w:rPr>
          <w:sz w:val="24"/>
          <w:szCs w:val="24"/>
        </w:rPr>
        <w:t xml:space="preserve"> 202</w:t>
      </w:r>
      <w:r w:rsidR="001842BA">
        <w:rPr>
          <w:sz w:val="24"/>
          <w:szCs w:val="24"/>
        </w:rPr>
        <w:t>5</w:t>
      </w:r>
      <w:r w:rsidR="007345A5">
        <w:rPr>
          <w:sz w:val="24"/>
          <w:szCs w:val="24"/>
        </w:rPr>
        <w:t xml:space="preserve">. godine. Za dospjela potraživanja su poduzete mjere naplate. </w:t>
      </w:r>
    </w:p>
    <w:p w14:paraId="50F9BAF3" w14:textId="7C6B2611" w:rsidR="0094372C" w:rsidRDefault="0094372C" w:rsidP="00EB30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Potraživanja na kontu 16721 – Potraživanja proračunskih korisnika za sredstva uplaćena u nadležni proračun u iznosu 46.594,93 odnose se na namjenska sredstva Škole ostvarena tijekom izvještajnog razdoblja a koja će se trošiti tijekom 2026. godine. </w:t>
      </w:r>
    </w:p>
    <w:p w14:paraId="35A04A92" w14:textId="4641177A" w:rsidR="0094372C" w:rsidRDefault="0094372C" w:rsidP="00EB30BD">
      <w:pPr>
        <w:jc w:val="both"/>
        <w:rPr>
          <w:sz w:val="24"/>
          <w:szCs w:val="24"/>
        </w:rPr>
      </w:pPr>
      <w:r>
        <w:rPr>
          <w:sz w:val="24"/>
          <w:szCs w:val="24"/>
        </w:rPr>
        <w:t>Dospjele obveze u iznosu od 13.571,14 eura odnose se na račune koji nisu podmireni u izvještajnom razdoblju</w:t>
      </w:r>
      <w:r w:rsidR="00A70AA2">
        <w:rPr>
          <w:sz w:val="24"/>
          <w:szCs w:val="24"/>
        </w:rPr>
        <w:t xml:space="preserve"> zbog nemogućnosti Škole da utječe na plaćanja u Riznici SMŽ. </w:t>
      </w:r>
    </w:p>
    <w:p w14:paraId="4005E625" w14:textId="249145C8" w:rsidR="00A70AA2" w:rsidRDefault="00A70AA2" w:rsidP="00A70A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Tijekom 2025. godine Škola nije vodila nijedan sudski spor i nema saznanja o mogućim potencijalnim obvezama po osnovi sudskih sporova. </w:t>
      </w:r>
    </w:p>
    <w:p w14:paraId="4A2E6F39" w14:textId="408D6B9D" w:rsidR="00A70AA2" w:rsidRDefault="00A70AA2" w:rsidP="00EB30BD">
      <w:pPr>
        <w:jc w:val="both"/>
        <w:rPr>
          <w:sz w:val="24"/>
          <w:szCs w:val="24"/>
        </w:rPr>
      </w:pPr>
    </w:p>
    <w:p w14:paraId="102595E9" w14:textId="0CF4B921" w:rsidR="007345A5" w:rsidRDefault="007345A5" w:rsidP="00EB30BD">
      <w:pPr>
        <w:jc w:val="both"/>
        <w:rPr>
          <w:sz w:val="24"/>
          <w:szCs w:val="24"/>
        </w:rPr>
      </w:pPr>
    </w:p>
    <w:p w14:paraId="2E8331D9" w14:textId="77777777" w:rsidR="007345A5" w:rsidRDefault="007345A5" w:rsidP="00EB30BD">
      <w:pPr>
        <w:jc w:val="both"/>
        <w:rPr>
          <w:sz w:val="24"/>
          <w:szCs w:val="24"/>
        </w:rPr>
      </w:pPr>
    </w:p>
    <w:p w14:paraId="50155186" w14:textId="77777777" w:rsidR="00EB30BD" w:rsidRPr="00EB30BD" w:rsidRDefault="00EB30BD" w:rsidP="00EB30BD">
      <w:pPr>
        <w:jc w:val="both"/>
        <w:rPr>
          <w:sz w:val="24"/>
          <w:szCs w:val="24"/>
        </w:rPr>
      </w:pPr>
    </w:p>
    <w:sectPr w:rsidR="00EB30BD" w:rsidRPr="00EB3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29"/>
    <w:rsid w:val="001842BA"/>
    <w:rsid w:val="001B6206"/>
    <w:rsid w:val="003F1641"/>
    <w:rsid w:val="00413FDF"/>
    <w:rsid w:val="005030F9"/>
    <w:rsid w:val="00516805"/>
    <w:rsid w:val="00572929"/>
    <w:rsid w:val="005D6B3B"/>
    <w:rsid w:val="007345A5"/>
    <w:rsid w:val="007D571C"/>
    <w:rsid w:val="0094372C"/>
    <w:rsid w:val="00A70AA2"/>
    <w:rsid w:val="00CE3BBB"/>
    <w:rsid w:val="00E203C0"/>
    <w:rsid w:val="00EB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879B"/>
  <w15:chartTrackingRefBased/>
  <w15:docId w15:val="{5CC44499-ACF3-4CEC-9DDD-E7F7650D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9218">
    <w:name w:val="box469218"/>
    <w:basedOn w:val="Normal"/>
    <w:rsid w:val="0073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Kiš</dc:creator>
  <cp:keywords/>
  <dc:description/>
  <cp:lastModifiedBy>Maja Odak</cp:lastModifiedBy>
  <cp:revision>2</cp:revision>
  <cp:lastPrinted>2026-03-27T10:51:00Z</cp:lastPrinted>
  <dcterms:created xsi:type="dcterms:W3CDTF">2026-04-07T08:18:00Z</dcterms:created>
  <dcterms:modified xsi:type="dcterms:W3CDTF">2026-04-07T08:18:00Z</dcterms:modified>
</cp:coreProperties>
</file>